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76" w:rsidRPr="00764EB8" w:rsidRDefault="00FF4701" w:rsidP="00A30D76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fldChar w:fldCharType="begin"/>
      </w:r>
      <w:r>
        <w:instrText xml:space="preserve"> HYPERLINK "http://www.univ-bejaia.dz/formation/inscriptions/inscription-en-licence-l3-titulaire-d-un-deua" </w:instrText>
      </w:r>
      <w:r>
        <w:fldChar w:fldCharType="separate"/>
      </w:r>
      <w:r w:rsidR="00A30D76" w:rsidRPr="00764EB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>Inscription en</w:t>
      </w:r>
      <w:r w:rsidR="00360929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 xml:space="preserve"> PS</w:t>
      </w:r>
      <w:r w:rsidR="00A30D76" w:rsidRPr="00764EB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 xml:space="preserve"> Licence (L3)- Titulaire d'un DEUA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fldChar w:fldCharType="end"/>
      </w:r>
    </w:p>
    <w:p w:rsidR="00A30D76" w:rsidRPr="00780645" w:rsidRDefault="00780645" w:rsidP="0078064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-T</w:t>
      </w:r>
      <w:r w:rsidR="00A30D76"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itulaire d'un Diplôme d’Etudes Universitaires Appliquées (DEUA) </w:t>
      </w:r>
      <w:r w:rsidR="00A30D76" w:rsidRPr="00780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obtenu depuis plus de 05 ans</w:t>
      </w:r>
      <w:r w:rsidR="00A30D76"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:rsidR="00A30D76" w:rsidRPr="0042529D" w:rsidRDefault="00A30D76" w:rsidP="00A30D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fr-FR"/>
        </w:rPr>
        <w:t>Etude des dossiers</w:t>
      </w:r>
    </w:p>
    <w:p w:rsidR="00A30D76" w:rsidRPr="00780645" w:rsidRDefault="00A30D76" w:rsidP="00A30D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Les demandes seront étudiées selon : </w:t>
      </w:r>
    </w:p>
    <w:p w:rsidR="00A30D76" w:rsidRPr="00780645" w:rsidRDefault="00A30D76" w:rsidP="0078064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 La conformité de l’équivalence pédagogique </w:t>
      </w:r>
      <w:r w:rsidRPr="00780645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"DEUA-Filière demandée" 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établie par l’équipe de formation de la licence concernée. Le candidat doit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fr-FR"/>
        </w:rPr>
        <w:t>capitaliser 120 crédits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 pour que sa candidature soit retenue.</w:t>
      </w:r>
    </w:p>
    <w:p w:rsidR="00A30D76" w:rsidRPr="00780645" w:rsidRDefault="00780645" w:rsidP="00A30D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</w:t>
      </w:r>
      <w:r w:rsidR="00A30D76"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Les résultats pédagogiques du cursus de DEUA.</w:t>
      </w:r>
    </w:p>
    <w:p w:rsidR="00A30D76" w:rsidRPr="00780645" w:rsidRDefault="00A30D76" w:rsidP="00A30D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-Les capacités d’accueil et d’encadrement dans la filière demandée.  </w:t>
      </w:r>
    </w:p>
    <w:p w:rsidR="0042529D" w:rsidRPr="0042529D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 xml:space="preserve">Dossier passerelle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DEUA</w:t>
      </w: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L’original du relevé de note du Bac 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Photo d'identité récente 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- L’original du Diplôme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DEUA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 </w:t>
      </w:r>
      <w:hyperlink r:id="rId5" w:tgtFrame="_blank" w:history="1">
        <w:r w:rsidRPr="0042529D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>Autorisation de l’employeur</w:t>
        </w:r>
        <w:r w:rsidRPr="00780645">
          <w:rPr>
            <w:rFonts w:asciiTheme="majorBidi" w:eastAsia="Times New Roman" w:hAnsiTheme="majorBidi" w:cstheme="majorBidi"/>
            <w:color w:val="006699"/>
            <w:sz w:val="24"/>
            <w:szCs w:val="24"/>
            <w:bdr w:val="none" w:sz="0" w:space="0" w:color="auto" w:frame="1"/>
            <w:lang w:eastAsia="fr-FR"/>
          </w:rPr>
          <w:t> </w:t>
        </w:r>
      </w:hyperlink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ou non affiliation à la CNAS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Copies des relevés de notes de toutes les années effectués à l’université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pour les étudiants issus des autres établissements.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Reçu de payement des frais d’inscription (200Da).</w:t>
      </w:r>
    </w:p>
    <w:p w:rsidR="00410A98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- Décision d'équivalence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42529D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- Engagement </w:t>
      </w:r>
    </w:p>
    <w:p w:rsidR="00360929" w:rsidRDefault="00360929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 Fiche de candidature renseignée et signée</w:t>
      </w:r>
    </w:p>
    <w:p w:rsidR="00FF4701" w:rsidRDefault="00FF4701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FF4701" w:rsidRPr="00764EB8" w:rsidRDefault="00FF4701" w:rsidP="00FF4701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hyperlink r:id="rId6" w:history="1">
        <w:r w:rsidRPr="00764EB8">
          <w:rPr>
            <w:rFonts w:asciiTheme="majorBidi" w:eastAsia="Times New Roman" w:hAnsiTheme="majorBidi" w:cstheme="majorBidi"/>
            <w:b/>
            <w:bCs/>
            <w:sz w:val="24"/>
            <w:szCs w:val="24"/>
            <w:bdr w:val="none" w:sz="0" w:space="0" w:color="auto" w:frame="1"/>
            <w:lang w:eastAsia="fr-FR"/>
          </w:rPr>
          <w:t>Inscription en</w:t>
        </w:r>
        <w:r>
          <w:rPr>
            <w:rFonts w:asciiTheme="majorBidi" w:eastAsia="Times New Roman" w:hAnsiTheme="majorBidi" w:cstheme="majorBidi"/>
            <w:b/>
            <w:bCs/>
            <w:sz w:val="24"/>
            <w:szCs w:val="24"/>
            <w:bdr w:val="none" w:sz="0" w:space="0" w:color="auto" w:frame="1"/>
            <w:lang w:eastAsia="fr-FR"/>
          </w:rPr>
          <w:t xml:space="preserve"> PS</w:t>
        </w:r>
        <w:r w:rsidRPr="00764EB8">
          <w:rPr>
            <w:rFonts w:asciiTheme="majorBidi" w:eastAsia="Times New Roman" w:hAnsiTheme="majorBidi" w:cstheme="majorBidi"/>
            <w:b/>
            <w:bCs/>
            <w:sz w:val="24"/>
            <w:szCs w:val="24"/>
            <w:bdr w:val="none" w:sz="0" w:space="0" w:color="auto" w:frame="1"/>
            <w:lang w:eastAsia="fr-FR"/>
          </w:rPr>
          <w:t xml:space="preserve"> Licence (L3)- Titulaire d'un </w:t>
        </w:r>
      </w:hyperlink>
      <w:r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 xml:space="preserve">diplôme ENS Primaire licence </w:t>
      </w:r>
      <w:r w:rsidRPr="00FF4701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>français ou anglais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-T</w:t>
      </w:r>
      <w:r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itulaire d'un Diplôme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 xml:space="preserve"> licence français ou anglais </w:t>
      </w:r>
      <w:r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FF4701" w:rsidRPr="0042529D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fr-FR"/>
        </w:rPr>
        <w:t>Etude des dossiers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Les demandes seront étudiées selon : </w:t>
      </w:r>
    </w:p>
    <w:p w:rsidR="00FF4701" w:rsidRPr="00780645" w:rsidRDefault="00FF4701" w:rsidP="00FF470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 La conformité de l’équivalence pédagogique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  <w:r w:rsidRPr="00780645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établie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par l’équipe de formation de la licence concernée. Le candidat doit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fr-FR"/>
        </w:rPr>
        <w:t>capitaliser 120 crédits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 pour que sa candidature soit retenue.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Les résultats pédagogiques du </w:t>
      </w:r>
      <w:proofErr w:type="gramStart"/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cursus .</w:t>
      </w:r>
      <w:proofErr w:type="gramEnd"/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-Les capacités d’accueil et d’encadrement dans la filière demandée.  </w:t>
      </w:r>
    </w:p>
    <w:p w:rsidR="00FF4701" w:rsidRPr="0042529D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 xml:space="preserve">Dossier passerelle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L3</w:t>
      </w: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L’original du relevé de note du Bac 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Photo d'identité récente 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- L’original du Diplôme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Licence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 </w:t>
      </w:r>
      <w:hyperlink r:id="rId7" w:tgtFrame="_blank" w:history="1">
        <w:r w:rsidRPr="0042529D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 xml:space="preserve">Autorisation de </w:t>
        </w:r>
        <w:proofErr w:type="gramStart"/>
        <w:r w:rsidRPr="0042529D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>l’employeur</w:t>
        </w:r>
        <w:r w:rsidRPr="00780645">
          <w:rPr>
            <w:rFonts w:asciiTheme="majorBidi" w:eastAsia="Times New Roman" w:hAnsiTheme="majorBidi" w:cstheme="majorBidi"/>
            <w:color w:val="006699"/>
            <w:sz w:val="24"/>
            <w:szCs w:val="24"/>
            <w:bdr w:val="none" w:sz="0" w:space="0" w:color="auto" w:frame="1"/>
            <w:lang w:eastAsia="fr-FR"/>
          </w:rPr>
          <w:t> </w:t>
        </w:r>
        <w:proofErr w:type="gramEnd"/>
      </w:hyperlink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- Copies des relevés de notes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Licence </w:t>
      </w:r>
      <w:bookmarkStart w:id="0" w:name="_GoBack"/>
      <w:bookmarkEnd w:id="0"/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FF4701" w:rsidRPr="00780645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Reçu de payement des frais d’inscription (200Da).</w:t>
      </w:r>
    </w:p>
    <w:p w:rsidR="00FF4701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- Décision d'équivalence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FF4701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- Engagement </w:t>
      </w:r>
    </w:p>
    <w:p w:rsidR="00FF4701" w:rsidRDefault="00FF4701" w:rsidP="00FF47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 Fiche de candidature renseignée et signée</w:t>
      </w:r>
    </w:p>
    <w:p w:rsidR="00FF4701" w:rsidRDefault="00FF4701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9E34A0" w:rsidRPr="0042529D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Inscriptions en Master 2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L'inscription en 2ème année master (Master 2) concerne les Diplômés du système classique à 'Bac+5'.</w:t>
      </w:r>
    </w:p>
    <w:p w:rsidR="009E34A0" w:rsidRPr="0042529D" w:rsidRDefault="009E34A0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Etude des dossiers 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Les dossiers seront traités conformément à la </w:t>
      </w:r>
      <w:hyperlink r:id="rId8" w:tgtFrame="_blank" w:history="1">
        <w:r w:rsidRPr="00EB5B2B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>règlementation en vigueur</w:t>
        </w:r>
      </w:hyperlink>
      <w:r w:rsidRPr="00EB5B2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,</w:t>
      </w:r>
      <w:r w:rsidRPr="00780645">
        <w:rPr>
          <w:rFonts w:asciiTheme="majorBidi" w:eastAsia="Times New Roman" w:hAnsiTheme="majorBidi" w:cstheme="majorBidi"/>
          <w:color w:val="0000FF"/>
          <w:sz w:val="24"/>
          <w:szCs w:val="24"/>
          <w:bdr w:val="none" w:sz="0" w:space="0" w:color="auto" w:frame="1"/>
          <w:lang w:eastAsia="fr-FR"/>
        </w:rPr>
        <w:t>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selon :  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-La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conformité pédagogique de l’équivalence </w:t>
      </w:r>
      <w:r w:rsidRPr="00780645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"Cursus antérieur-Spécialité demandée"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  et les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résultats obtenus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 </w:t>
      </w:r>
      <w:r w:rsidRPr="00780645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Le candidat doit cumuler 60 crédits pour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que sa candidature soit retenue. 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-Les 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capacités d’accueil et d’encadrement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 dans la spécialité demandée.          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 </w:t>
      </w:r>
    </w:p>
    <w:p w:rsidR="009E34A0" w:rsidRPr="0042529D" w:rsidRDefault="009E34A0" w:rsidP="005A58C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 xml:space="preserve">Dossier </w:t>
      </w:r>
      <w:r w:rsidR="00DF7C24"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 xml:space="preserve">passerelle </w:t>
      </w:r>
      <w:r w:rsidR="005A58CF"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Master</w:t>
      </w:r>
      <w:r w:rsidR="005D2FE7"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  <w:r w:rsidR="0042529D"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2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L’original du relevé de note du Bac 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Photo d'identité récente </w:t>
      </w:r>
    </w:p>
    <w:p w:rsidR="009E34A0" w:rsidRPr="00780645" w:rsidRDefault="009E34A0" w:rsidP="00EC53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- </w:t>
      </w:r>
      <w:r w:rsidR="005D2FE7"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L’original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du Diplôme (</w:t>
      </w:r>
      <w:r w:rsidR="0042529D"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Diplômés du système classique à 'Bac+5'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)</w:t>
      </w:r>
      <w:r w:rsidR="0042529D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9E34A0" w:rsidRPr="00780645" w:rsidRDefault="009E34A0" w:rsidP="0036092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 </w:t>
      </w:r>
      <w:hyperlink r:id="rId9" w:tgtFrame="_blank" w:history="1">
        <w:r w:rsidRPr="00EC53F6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>Autorisation de l’employeur</w:t>
        </w:r>
        <w:r w:rsidRPr="00780645">
          <w:rPr>
            <w:rFonts w:asciiTheme="majorBidi" w:eastAsia="Times New Roman" w:hAnsiTheme="majorBidi" w:cstheme="majorBidi"/>
            <w:color w:val="006699"/>
            <w:sz w:val="24"/>
            <w:szCs w:val="24"/>
            <w:bdr w:val="none" w:sz="0" w:space="0" w:color="auto" w:frame="1"/>
            <w:lang w:eastAsia="fr-FR"/>
          </w:rPr>
          <w:t> </w:t>
        </w:r>
      </w:hyperlink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ou non affiliation à la CNAS</w:t>
      </w:r>
      <w:r w:rsidR="00EB5B2B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="005A58CF"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(pour les candidats diplômés avant 202</w:t>
      </w:r>
      <w:r w:rsidR="00360929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1</w:t>
      </w:r>
      <w:r w:rsidR="005A58CF"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)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Copies des relevés de notes de toutes les années effectués à l’université</w:t>
      </w:r>
      <w:r w:rsidR="005A58CF"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="005A58CF"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pour les étudiants issus des autres établissements.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L’attestation de bonne conduite pour les étudiants issus des autres établissements.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L’attestation de non inscription en master</w:t>
      </w:r>
      <w:r w:rsidR="00EC53F6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2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pour les étudiants issus des autres établissements.</w:t>
      </w:r>
    </w:p>
    <w:p w:rsidR="009E34A0" w:rsidRPr="00780645" w:rsidRDefault="009E34A0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lastRenderedPageBreak/>
        <w:t>- Reçu de payement des frais d’inscription (200Da).</w:t>
      </w:r>
    </w:p>
    <w:p w:rsidR="005A58CF" w:rsidRDefault="005A58CF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- Décision d'équivalence</w:t>
      </w:r>
    </w:p>
    <w:p w:rsidR="00360929" w:rsidRDefault="00360929" w:rsidP="0036092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  <w:lang w:eastAsia="fr-FR"/>
        </w:rPr>
        <w:t>- Fiche de candidature renseignée et signée</w:t>
      </w:r>
    </w:p>
    <w:p w:rsidR="005A58CF" w:rsidRDefault="005A58CF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42529D" w:rsidRPr="0042529D" w:rsidRDefault="0042529D" w:rsidP="00EC53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Dossier Master</w:t>
      </w:r>
      <w:r w:rsidRPr="004252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  <w:r w:rsidR="00EC53F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1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L’original du relevé de note du Bac 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Photo d'identité récente 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L’original du Diplôme licence</w:t>
      </w:r>
    </w:p>
    <w:p w:rsidR="0042529D" w:rsidRPr="00780645" w:rsidRDefault="0042529D" w:rsidP="00EC53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Copie de l’annexe au diplôme licence (</w:t>
      </w:r>
      <w:r w:rsidRPr="0078064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 xml:space="preserve">Diplômés du système </w:t>
      </w:r>
      <w:r w:rsidR="00EC53F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fr-FR"/>
        </w:rPr>
        <w:t>LMD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)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 </w:t>
      </w:r>
      <w:hyperlink r:id="rId10" w:tgtFrame="_blank" w:history="1">
        <w:r w:rsidRPr="00EC53F6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lang w:eastAsia="fr-FR"/>
          </w:rPr>
          <w:t>Autorisation de l’employeur</w:t>
        </w:r>
        <w:r w:rsidRPr="00780645">
          <w:rPr>
            <w:rFonts w:asciiTheme="majorBidi" w:eastAsia="Times New Roman" w:hAnsiTheme="majorBidi" w:cstheme="majorBidi"/>
            <w:color w:val="006699"/>
            <w:sz w:val="24"/>
            <w:szCs w:val="24"/>
            <w:bdr w:val="none" w:sz="0" w:space="0" w:color="auto" w:frame="1"/>
            <w:lang w:eastAsia="fr-FR"/>
          </w:rPr>
          <w:t> </w:t>
        </w:r>
      </w:hyperlink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ou non affiliation à la CNAS</w:t>
      </w:r>
      <w:r w:rsidR="00EB5B2B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(pour les candidats diplômés avant 2020).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Copies des relevés de notes de toutes les années effectués à l’université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pour les étudiants issus des autres établissements.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L’attestation de bonne conduite pour les étudiants issus des autres établissements.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L’attestation de non inscription en master pour les étudiants issus des autres établissements.</w:t>
      </w:r>
    </w:p>
    <w:p w:rsidR="0042529D" w:rsidRPr="00780645" w:rsidRDefault="0042529D" w:rsidP="0042529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- Reçu de payement des frais d’inscription (200Da).</w:t>
      </w:r>
    </w:p>
    <w:p w:rsidR="005A58CF" w:rsidRPr="00EC53F6" w:rsidRDefault="005A58CF" w:rsidP="009E34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</w:pPr>
      <w:r w:rsidRPr="00EC53F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  <w:t xml:space="preserve">NB : </w:t>
      </w:r>
    </w:p>
    <w:p w:rsidR="005A58CF" w:rsidRPr="00780645" w:rsidRDefault="005A58CF" w:rsidP="00EC53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-Les </w:t>
      </w:r>
      <w:r w:rsidR="00EC53F6" w:rsidRPr="00EC53F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PV</w:t>
      </w: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de sélections doivent être visés par le VRG avant l'inscription finale </w:t>
      </w:r>
    </w:p>
    <w:p w:rsidR="005A58CF" w:rsidRPr="00780645" w:rsidRDefault="005A58CF" w:rsidP="005A58C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-Toute modification d'une spécialité à une autre doit être visée par le VRG</w:t>
      </w:r>
    </w:p>
    <w:p w:rsidR="005A58CF" w:rsidRPr="00780645" w:rsidRDefault="005A58CF" w:rsidP="005A58C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-La réception des dossiers au niveau de la scolarité sera selon un calendrier</w:t>
      </w:r>
    </w:p>
    <w:p w:rsidR="00EB5B2B" w:rsidRDefault="005A58CF" w:rsidP="00EC53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-Tous dossier incomplet sera </w:t>
      </w:r>
      <w:r w:rsidR="00DF7C24" w:rsidRPr="00780645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refusé </w:t>
      </w:r>
      <w:r w:rsidR="00BD4CFD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.</w:t>
      </w:r>
    </w:p>
    <w:sectPr w:rsidR="00EB5B2B" w:rsidSect="00360929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066FB"/>
    <w:multiLevelType w:val="multilevel"/>
    <w:tmpl w:val="009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6"/>
    <w:rsid w:val="002A1F66"/>
    <w:rsid w:val="00360929"/>
    <w:rsid w:val="004034B4"/>
    <w:rsid w:val="00410A98"/>
    <w:rsid w:val="0042529D"/>
    <w:rsid w:val="005A58CF"/>
    <w:rsid w:val="005D2FE7"/>
    <w:rsid w:val="006C3E24"/>
    <w:rsid w:val="00764EB8"/>
    <w:rsid w:val="00780645"/>
    <w:rsid w:val="009409F3"/>
    <w:rsid w:val="009A4D36"/>
    <w:rsid w:val="009E34A0"/>
    <w:rsid w:val="00A30D76"/>
    <w:rsid w:val="00BD4CFD"/>
    <w:rsid w:val="00DF7C24"/>
    <w:rsid w:val="00EB5B2B"/>
    <w:rsid w:val="00EC53F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B8D50F-CC76-4CAB-88D8-303BE66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3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0D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0D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D76"/>
    <w:rPr>
      <w:b/>
      <w:bCs/>
    </w:rPr>
  </w:style>
  <w:style w:type="paragraph" w:customStyle="1" w:styleId="field-item">
    <w:name w:val="field-item"/>
    <w:basedOn w:val="Normal"/>
    <w:rsid w:val="00A3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30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/reglementation/2016-06-29-11-33-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bejaia.dz/formation/images/documents/u8/Autorisation%20Employeur%20Inscrip%20%20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bejaia.dz/formation/inscriptions/inscription-en-licence-l3-titulaire-d-un-de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v-bejaia.dz/formation/images/documents/u8/Autorisation%20Employeur%20Inscrip%20%202019.pdf" TargetMode="External"/><Relationship Id="rId10" Type="http://schemas.openxmlformats.org/officeDocument/2006/relationships/hyperlink" Target="http://www.univ-bejaia.dz/formation/images/documents/u8/Autorisation%20Employeur%20Inscrip%20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bejaia.dz/formation/images/documents/u8/Autorisation%20Employeur%20Inscrip%20%20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computer</cp:lastModifiedBy>
  <cp:revision>4</cp:revision>
  <dcterms:created xsi:type="dcterms:W3CDTF">2021-08-30T06:46:00Z</dcterms:created>
  <dcterms:modified xsi:type="dcterms:W3CDTF">2022-09-12T05:21:00Z</dcterms:modified>
</cp:coreProperties>
</file>